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16CA" w14:textId="77777777" w:rsidR="003C2152" w:rsidRDefault="003C2152" w:rsidP="009A16B7">
      <w:pPr>
        <w:pStyle w:val="NoParagraphStyle"/>
        <w:suppressAutoHyphens/>
        <w:jc w:val="center"/>
        <w:rPr>
          <w:rFonts w:ascii="Times New Roman" w:hAnsi="Times New Roman" w:cs="Times New Roman"/>
          <w:b/>
          <w:bCs/>
          <w:sz w:val="48"/>
          <w:szCs w:val="48"/>
        </w:rPr>
      </w:pPr>
      <w:r w:rsidRPr="008C4961">
        <w:rPr>
          <w:rFonts w:ascii="Times New Roman" w:hAnsi="Times New Roman" w:cs="Times New Roman"/>
          <w:b/>
          <w:bCs/>
          <w:noProof/>
          <w:sz w:val="36"/>
          <w:szCs w:val="36"/>
        </w:rPr>
        <mc:AlternateContent>
          <mc:Choice Requires="wpg">
            <w:drawing>
              <wp:anchor distT="0" distB="0" distL="228600" distR="228600" simplePos="0" relativeHeight="251659264" behindDoc="0" locked="0" layoutInCell="1" allowOverlap="1" wp14:anchorId="146AA3AC" wp14:editId="5A15AF63">
                <wp:simplePos x="0" y="0"/>
                <wp:positionH relativeFrom="page">
                  <wp:posOffset>523875</wp:posOffset>
                </wp:positionH>
                <wp:positionV relativeFrom="page">
                  <wp:posOffset>523875</wp:posOffset>
                </wp:positionV>
                <wp:extent cx="4139462" cy="1143000"/>
                <wp:effectExtent l="0" t="0" r="13970" b="0"/>
                <wp:wrapSquare wrapText="bothSides"/>
                <wp:docPr id="173" name="Group 173"/>
                <wp:cNvGraphicFramePr/>
                <a:graphic xmlns:a="http://schemas.openxmlformats.org/drawingml/2006/main">
                  <a:graphicData uri="http://schemas.microsoft.com/office/word/2010/wordprocessingGroup">
                    <wpg:wgp>
                      <wpg:cNvGrpSpPr/>
                      <wpg:grpSpPr>
                        <a:xfrm>
                          <a:off x="0" y="0"/>
                          <a:ext cx="4139462" cy="1143000"/>
                          <a:chOff x="-1771720" y="-3623306"/>
                          <a:chExt cx="3522975" cy="1070029"/>
                        </a:xfrm>
                      </wpg:grpSpPr>
                      <wps:wsp>
                        <wps:cNvPr id="174" name="Rectangle 174"/>
                        <wps:cNvSpPr/>
                        <wps:spPr>
                          <a:xfrm>
                            <a:off x="-1771720" y="-3513230"/>
                            <a:ext cx="3218688" cy="95995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676662" y="-3623306"/>
                            <a:ext cx="2258951" cy="832147"/>
                            <a:chOff x="-868727" y="-4482901"/>
                            <a:chExt cx="1478419" cy="1024181"/>
                          </a:xfrm>
                        </wpg:grpSpPr>
                        <wps:wsp>
                          <wps:cNvPr id="176" name="Rectangle 10"/>
                          <wps:cNvSpPr/>
                          <wps:spPr>
                            <a:xfrm>
                              <a:off x="-868727" y="-4482901"/>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862492" y="-4482847"/>
                              <a:ext cx="1472184"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28918" y="-32226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126B0" w14:textId="77777777" w:rsidR="003C2152" w:rsidRPr="00297806" w:rsidRDefault="003C2152" w:rsidP="003C2152">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14:paraId="5E35DEB7" w14:textId="77777777" w:rsidR="003C2152" w:rsidRDefault="003C2152" w:rsidP="003C2152">
                              <w:pPr>
                                <w:pStyle w:val="NoSpacing"/>
                                <w:ind w:left="360"/>
                                <w:jc w:val="right"/>
                                <w:rPr>
                                  <w:color w:val="92278F"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11FD7AB7">
              <v:group id="Group 173" style="position:absolute;left:0;text-align:left;margin-left:41.25pt;margin-top:41.25pt;width:325.95pt;height:90pt;z-index:251659264;mso-wrap-distance-left:18pt;mso-wrap-distance-right:18pt;mso-position-horizontal-relative:page;mso-position-vertical-relative:page;mso-width-relative:margin;mso-height-relative:margin" coordsize="35229,10700" coordorigin="-17717,-36233" o:spid="_x0000_s1026" w14:anchorId="146AA3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">
                <v:rect id="Rectangle 174" style="position:absolute;left:-17717;top:-35132;width:32186;height:9600;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v:fill opacity="0"/>
                </v:rect>
                <v:group id="Group 175" style="position:absolute;left:-16766;top:-36233;width:22588;height:8322" coordsize="14784,10241" coordorigin="-8687,-4482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style="position:absolute;left:-8687;top:-44829;width:14662;height:10123;visibility:visible;mso-wrap-style:square;v-text-anchor:middle" coordsize="2240281,822960" o:spid="_x0000_s1029" fillcolor="#92278f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v:stroke joinstyle="miter"/>
                    <v:path arrowok="t" o:connecttype="custom" o:connectlocs="0,0;1466258,0;1085979,274158;0,1012274;0,0" o:connectangles="0,0,0,0,0"/>
                  </v:shape>
                  <v:rect id="Rectangle 177" style="position:absolute;left:-8624;top:-44828;width:14720;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v:fill type="frame" o:title="" recolor="t" rotate="t" r:id="rId11"/>
                  </v:rect>
                </v:group>
                <v:shapetype id="_x0000_t202" coordsize="21600,21600" o:spt="202" path="m,l,21600r21600,l21600,xe">
                  <v:stroke joinstyle="miter"/>
                  <v:path gradientshapeok="t" o:connecttype="rect"/>
                </v:shapetype>
                <v:shape id="Text Box 178" style="position:absolute;left:-12289;top:-32226;width:29801;height:5883;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v:textbox inset="3.6pt,7.2pt,0,0">
                    <w:txbxContent>
                      <w:p w:rsidRPr="00297806" w:rsidR="003C2152" w:rsidP="003C2152" w:rsidRDefault="003C2152" w14:paraId="67C11621" w14:textId="77777777">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rsidR="003C2152" w:rsidP="003C2152" w:rsidRDefault="003C2152" w14:paraId="672A6659" w14:textId="77777777">
                        <w:pPr>
                          <w:pStyle w:val="NoSpacing"/>
                          <w:ind w:left="360"/>
                          <w:jc w:val="right"/>
                          <w:rPr>
                            <w:color w:val="92278F" w:themeColor="accent1"/>
                            <w:sz w:val="20"/>
                            <w:szCs w:val="20"/>
                          </w:rPr>
                        </w:pPr>
                      </w:p>
                    </w:txbxContent>
                  </v:textbox>
                </v:shape>
                <w10:wrap type="square" anchorx="page" anchory="page"/>
              </v:group>
            </w:pict>
          </mc:Fallback>
        </mc:AlternateContent>
      </w:r>
    </w:p>
    <w:p w14:paraId="76D36D06" w14:textId="77777777" w:rsidR="003C2152" w:rsidRDefault="003C2152" w:rsidP="009A16B7">
      <w:pPr>
        <w:pStyle w:val="NoParagraphStyle"/>
        <w:suppressAutoHyphens/>
        <w:jc w:val="center"/>
        <w:rPr>
          <w:rFonts w:ascii="Times New Roman" w:hAnsi="Times New Roman" w:cs="Times New Roman"/>
          <w:b/>
          <w:bCs/>
          <w:sz w:val="48"/>
          <w:szCs w:val="48"/>
        </w:rPr>
      </w:pPr>
    </w:p>
    <w:p w14:paraId="35C8BFC9" w14:textId="15E9342F" w:rsidR="009A16B7" w:rsidRDefault="009A16B7" w:rsidP="009A16B7">
      <w:pPr>
        <w:pStyle w:val="NoParagraphStyle"/>
        <w:suppressAutoHyphens/>
        <w:jc w:val="center"/>
        <w:rPr>
          <w:rFonts w:ascii="Times New Roman" w:hAnsi="Times New Roman" w:cs="Times New Roman"/>
          <w:b/>
          <w:bCs/>
          <w:i/>
          <w:iCs/>
        </w:rPr>
      </w:pPr>
      <w:r>
        <w:rPr>
          <w:rFonts w:ascii="Times New Roman" w:hAnsi="Times New Roman" w:cs="Times New Roman"/>
          <w:b/>
          <w:bCs/>
          <w:sz w:val="48"/>
          <w:szCs w:val="48"/>
        </w:rPr>
        <w:t>Drug and Alcohol Testing</w:t>
      </w:r>
      <w:r w:rsidR="003C2152">
        <w:rPr>
          <w:rFonts w:ascii="Times New Roman" w:hAnsi="Times New Roman" w:cs="Times New Roman"/>
          <w:b/>
          <w:bCs/>
          <w:sz w:val="48"/>
          <w:szCs w:val="48"/>
        </w:rPr>
        <w:t xml:space="preserve"> Policy</w:t>
      </w:r>
    </w:p>
    <w:p w14:paraId="7172623A" w14:textId="77777777" w:rsidR="009A16B7" w:rsidRDefault="009A16B7" w:rsidP="009A16B7">
      <w:pPr>
        <w:pStyle w:val="NoParagraphStyle"/>
        <w:suppressAutoHyphens/>
        <w:jc w:val="both"/>
        <w:rPr>
          <w:rFonts w:ascii="Times New Roman" w:hAnsi="Times New Roman" w:cs="Times New Roman"/>
          <w:sz w:val="23"/>
          <w:szCs w:val="23"/>
        </w:rPr>
      </w:pPr>
    </w:p>
    <w:p w14:paraId="477141B9" w14:textId="5C906227" w:rsidR="009A16B7" w:rsidRDefault="0027401D" w:rsidP="6E7B4661">
      <w:pPr>
        <w:pStyle w:val="NoParagraphStyle"/>
        <w:suppressAutoHyphens/>
        <w:rPr>
          <w:rFonts w:ascii="Times New Roman" w:hAnsi="Times New Roman" w:cs="Times New Roman"/>
        </w:rPr>
      </w:pPr>
      <w:r w:rsidRPr="6E7B4661">
        <w:rPr>
          <w:rFonts w:ascii="Times New Roman" w:hAnsi="Times New Roman" w:cs="Times New Roman"/>
        </w:rPr>
        <w:t xml:space="preserve">KWORCC recommends each Member County </w:t>
      </w:r>
      <w:r w:rsidR="009A16B7" w:rsidRPr="6E7B4661">
        <w:rPr>
          <w:rFonts w:ascii="Times New Roman" w:hAnsi="Times New Roman" w:cs="Times New Roman"/>
        </w:rPr>
        <w:t xml:space="preserve">conduct tests of all employees for the presence of drugs and alcohol following a work-related injury. This policy is </w:t>
      </w:r>
      <w:r w:rsidR="00FD21FC" w:rsidRPr="6E7B4661">
        <w:rPr>
          <w:rFonts w:ascii="Times New Roman" w:hAnsi="Times New Roman" w:cs="Times New Roman"/>
        </w:rPr>
        <w:t xml:space="preserve">designed </w:t>
      </w:r>
      <w:r w:rsidR="009A16B7" w:rsidRPr="6E7B4661">
        <w:rPr>
          <w:rFonts w:ascii="Times New Roman" w:hAnsi="Times New Roman" w:cs="Times New Roman"/>
        </w:rPr>
        <w:t>to protect</w:t>
      </w:r>
      <w:r w:rsidR="00FD21FC" w:rsidRPr="6E7B4661">
        <w:rPr>
          <w:rFonts w:ascii="Times New Roman" w:hAnsi="Times New Roman" w:cs="Times New Roman"/>
        </w:rPr>
        <w:t xml:space="preserve"> the c</w:t>
      </w:r>
      <w:r w:rsidR="009A16B7" w:rsidRPr="6E7B4661">
        <w:rPr>
          <w:rFonts w:ascii="Times New Roman" w:hAnsi="Times New Roman" w:cs="Times New Roman"/>
        </w:rPr>
        <w:t>ounty against workers compensation liability when the injury, disability or death of an employee was contributed to by the use or consumption of alcohol or drugs, chemical</w:t>
      </w:r>
      <w:r w:rsidR="00BE680D">
        <w:rPr>
          <w:rFonts w:ascii="Times New Roman" w:hAnsi="Times New Roman" w:cs="Times New Roman"/>
        </w:rPr>
        <w:t>s</w:t>
      </w:r>
      <w:r w:rsidR="009A16B7" w:rsidRPr="6E7B4661">
        <w:rPr>
          <w:rFonts w:ascii="Times New Roman" w:hAnsi="Times New Roman" w:cs="Times New Roman"/>
        </w:rPr>
        <w:t xml:space="preserve"> or other compounds or substances. </w:t>
      </w:r>
    </w:p>
    <w:p w14:paraId="43D3CBEB" w14:textId="548E12D5" w:rsidR="009A16B7" w:rsidRDefault="009A16B7" w:rsidP="6E7B4661">
      <w:pPr>
        <w:pStyle w:val="NoParagraphStyle"/>
        <w:suppressAutoHyphens/>
        <w:rPr>
          <w:rFonts w:ascii="Times New Roman" w:hAnsi="Times New Roman" w:cs="Times New Roman"/>
        </w:rPr>
      </w:pPr>
    </w:p>
    <w:p w14:paraId="02FAC355" w14:textId="38C94333" w:rsidR="009A16B7" w:rsidRDefault="172F224C" w:rsidP="6E7B4661">
      <w:pPr>
        <w:pStyle w:val="NoParagraphStyle"/>
        <w:suppressAutoHyphens/>
        <w:rPr>
          <w:rFonts w:ascii="Times New Roman" w:hAnsi="Times New Roman" w:cs="Times New Roman"/>
          <w:b/>
          <w:bCs/>
        </w:rPr>
      </w:pPr>
      <w:r w:rsidRPr="6E7B4661">
        <w:rPr>
          <w:rFonts w:ascii="Times New Roman" w:hAnsi="Times New Roman" w:cs="Times New Roman"/>
          <w:b/>
          <w:bCs/>
        </w:rPr>
        <w:t>Therefore, KWORCC recommends that each Member County adopt the following policy:</w:t>
      </w:r>
    </w:p>
    <w:p w14:paraId="58A449F2" w14:textId="4C403B0F" w:rsidR="009A16B7" w:rsidRDefault="009A16B7" w:rsidP="6E7B4661">
      <w:pPr>
        <w:pStyle w:val="NoParagraphStyle"/>
        <w:suppressAutoHyphens/>
        <w:rPr>
          <w:rFonts w:ascii="Times New Roman" w:hAnsi="Times New Roman" w:cs="Times New Roman"/>
        </w:rPr>
      </w:pPr>
    </w:p>
    <w:p w14:paraId="755D7537" w14:textId="69BC9816" w:rsidR="009A16B7" w:rsidRDefault="172F224C" w:rsidP="6E7B4661">
      <w:pPr>
        <w:pStyle w:val="NoParagraphStyle"/>
        <w:suppressAutoHyphens/>
        <w:rPr>
          <w:rFonts w:ascii="Times New Roman" w:hAnsi="Times New Roman" w:cs="Times New Roman"/>
        </w:rPr>
      </w:pPr>
      <w:r w:rsidRPr="6E7B4661">
        <w:rPr>
          <w:rFonts w:ascii="Times New Roman" w:hAnsi="Times New Roman" w:cs="Times New Roman"/>
        </w:rPr>
        <w:t>It shall be the policy of ____________________County</w:t>
      </w:r>
      <w:r w:rsidR="3FC76115" w:rsidRPr="6E7B4661">
        <w:rPr>
          <w:rFonts w:ascii="Times New Roman" w:hAnsi="Times New Roman" w:cs="Times New Roman"/>
        </w:rPr>
        <w:t xml:space="preserve"> to establish a testing procedure </w:t>
      </w:r>
      <w:r w:rsidR="0DE16F92" w:rsidRPr="6E7B4661">
        <w:rPr>
          <w:rFonts w:ascii="Times New Roman" w:hAnsi="Times New Roman" w:cs="Times New Roman"/>
        </w:rPr>
        <w:t xml:space="preserve">for employees </w:t>
      </w:r>
      <w:r w:rsidR="3FC76115" w:rsidRPr="6E7B4661">
        <w:rPr>
          <w:rFonts w:ascii="Times New Roman" w:hAnsi="Times New Roman" w:cs="Times New Roman"/>
        </w:rPr>
        <w:t xml:space="preserve">to detect the use of </w:t>
      </w:r>
      <w:r w:rsidR="0AB540ED" w:rsidRPr="6E7B4661">
        <w:rPr>
          <w:rFonts w:ascii="Times New Roman" w:hAnsi="Times New Roman" w:cs="Times New Roman"/>
        </w:rPr>
        <w:t>alcoholic beverages, unprescribed drugs</w:t>
      </w:r>
      <w:r w:rsidR="7569A867" w:rsidRPr="6E7B4661">
        <w:rPr>
          <w:rFonts w:ascii="Times New Roman" w:hAnsi="Times New Roman" w:cs="Times New Roman"/>
        </w:rPr>
        <w:t>,</w:t>
      </w:r>
      <w:r w:rsidR="0AB540ED" w:rsidRPr="6E7B4661">
        <w:rPr>
          <w:rFonts w:ascii="Times New Roman" w:hAnsi="Times New Roman" w:cs="Times New Roman"/>
        </w:rPr>
        <w:t xml:space="preserve"> chemicals and</w:t>
      </w:r>
      <w:r w:rsidR="461FBE5F" w:rsidRPr="6E7B4661">
        <w:rPr>
          <w:rFonts w:ascii="Times New Roman" w:hAnsi="Times New Roman" w:cs="Times New Roman"/>
        </w:rPr>
        <w:t xml:space="preserve"> other</w:t>
      </w:r>
      <w:r w:rsidR="0AB540ED" w:rsidRPr="6E7B4661">
        <w:rPr>
          <w:rFonts w:ascii="Times New Roman" w:hAnsi="Times New Roman" w:cs="Times New Roman"/>
        </w:rPr>
        <w:t xml:space="preserve"> compounds</w:t>
      </w:r>
      <w:r w:rsidR="22460253" w:rsidRPr="6E7B4661">
        <w:rPr>
          <w:rFonts w:ascii="Times New Roman" w:hAnsi="Times New Roman" w:cs="Times New Roman"/>
        </w:rPr>
        <w:t xml:space="preserve"> that have the potential of influencing the work performance of its employees. </w:t>
      </w:r>
    </w:p>
    <w:p w14:paraId="572C235D" w14:textId="04ECCFA4" w:rsidR="009A16B7" w:rsidRDefault="009A16B7" w:rsidP="6E7B4661">
      <w:pPr>
        <w:pStyle w:val="NoParagraphStyle"/>
        <w:suppressAutoHyphens/>
        <w:rPr>
          <w:rFonts w:ascii="Times New Roman" w:hAnsi="Times New Roman" w:cs="Times New Roman"/>
        </w:rPr>
      </w:pPr>
      <w:r w:rsidRPr="6E7B4661">
        <w:rPr>
          <w:rFonts w:ascii="Times New Roman" w:hAnsi="Times New Roman" w:cs="Times New Roman"/>
        </w:rPr>
        <w:t xml:space="preserve">All current </w:t>
      </w:r>
      <w:r w:rsidR="4F738D5A" w:rsidRPr="6E7B4661">
        <w:rPr>
          <w:rFonts w:ascii="Times New Roman" w:hAnsi="Times New Roman" w:cs="Times New Roman"/>
        </w:rPr>
        <w:t xml:space="preserve">county </w:t>
      </w:r>
      <w:r w:rsidRPr="6E7B4661">
        <w:rPr>
          <w:rFonts w:ascii="Times New Roman" w:hAnsi="Times New Roman" w:cs="Times New Roman"/>
        </w:rPr>
        <w:t xml:space="preserve">employees </w:t>
      </w:r>
      <w:r w:rsidR="4C8654C3" w:rsidRPr="6E7B4661">
        <w:rPr>
          <w:rFonts w:ascii="Times New Roman" w:hAnsi="Times New Roman" w:cs="Times New Roman"/>
        </w:rPr>
        <w:t xml:space="preserve">will be required </w:t>
      </w:r>
      <w:r w:rsidR="001E0BD5" w:rsidRPr="6E7B4661">
        <w:rPr>
          <w:rFonts w:ascii="Times New Roman" w:hAnsi="Times New Roman" w:cs="Times New Roman"/>
        </w:rPr>
        <w:t xml:space="preserve">to </w:t>
      </w:r>
      <w:r w:rsidRPr="6E7B4661">
        <w:rPr>
          <w:rFonts w:ascii="Times New Roman" w:hAnsi="Times New Roman" w:cs="Times New Roman"/>
        </w:rPr>
        <w:t xml:space="preserve">sign a consent form </w:t>
      </w:r>
      <w:r w:rsidR="110D9E37" w:rsidRPr="6E7B4661">
        <w:rPr>
          <w:rFonts w:ascii="Times New Roman" w:hAnsi="Times New Roman" w:cs="Times New Roman"/>
        </w:rPr>
        <w:t xml:space="preserve">to be kept on file for use by the county </w:t>
      </w:r>
      <w:r w:rsidRPr="6E7B4661">
        <w:rPr>
          <w:rFonts w:ascii="Times New Roman" w:hAnsi="Times New Roman" w:cs="Times New Roman"/>
        </w:rPr>
        <w:t>for such testing</w:t>
      </w:r>
      <w:r w:rsidR="2A0EE700" w:rsidRPr="6E7B4661">
        <w:rPr>
          <w:rFonts w:ascii="Times New Roman" w:hAnsi="Times New Roman" w:cs="Times New Roman"/>
        </w:rPr>
        <w:t>. Further, all p</w:t>
      </w:r>
      <w:r w:rsidRPr="6E7B4661">
        <w:rPr>
          <w:rFonts w:ascii="Times New Roman" w:hAnsi="Times New Roman" w:cs="Times New Roman"/>
        </w:rPr>
        <w:t xml:space="preserve">ersons hired hereafter by the County </w:t>
      </w:r>
      <w:r w:rsidR="706010CF" w:rsidRPr="6E7B4661">
        <w:rPr>
          <w:rFonts w:ascii="Times New Roman" w:hAnsi="Times New Roman" w:cs="Times New Roman"/>
        </w:rPr>
        <w:t xml:space="preserve">shall be required to </w:t>
      </w:r>
      <w:r w:rsidRPr="6E7B4661">
        <w:rPr>
          <w:rFonts w:ascii="Times New Roman" w:hAnsi="Times New Roman" w:cs="Times New Roman"/>
        </w:rPr>
        <w:t>sign such consent at time of hire.</w:t>
      </w:r>
      <w:r w:rsidR="003D4BF0" w:rsidRPr="6E7B4661">
        <w:rPr>
          <w:rFonts w:ascii="Times New Roman" w:hAnsi="Times New Roman" w:cs="Times New Roman"/>
        </w:rPr>
        <w:t xml:space="preserve"> </w:t>
      </w:r>
    </w:p>
    <w:p w14:paraId="55E213A6" w14:textId="67937850" w:rsidR="009A16B7" w:rsidRDefault="009A16B7" w:rsidP="6E7B4661">
      <w:pPr>
        <w:pStyle w:val="NoParagraphStyle"/>
        <w:suppressAutoHyphens/>
        <w:rPr>
          <w:rFonts w:ascii="Times New Roman" w:hAnsi="Times New Roman" w:cs="Times New Roman"/>
        </w:rPr>
      </w:pPr>
    </w:p>
    <w:p w14:paraId="4C2F3911" w14:textId="14FF5B43" w:rsidR="009A16B7" w:rsidRDefault="729F3ED9" w:rsidP="6E7B4661">
      <w:pPr>
        <w:pStyle w:val="NoParagraphStyle"/>
        <w:suppressAutoHyphens/>
        <w:rPr>
          <w:rFonts w:ascii="Times New Roman" w:hAnsi="Times New Roman" w:cs="Times New Roman"/>
        </w:rPr>
      </w:pPr>
      <w:r w:rsidRPr="64FEE329">
        <w:rPr>
          <w:rFonts w:ascii="Times New Roman" w:hAnsi="Times New Roman" w:cs="Times New Roman"/>
        </w:rPr>
        <w:t>Whenever a department</w:t>
      </w:r>
      <w:r w:rsidR="796D952B" w:rsidRPr="64FEE329">
        <w:rPr>
          <w:rFonts w:ascii="Times New Roman" w:hAnsi="Times New Roman" w:cs="Times New Roman"/>
        </w:rPr>
        <w:t xml:space="preserve"> head</w:t>
      </w:r>
      <w:r w:rsidRPr="64FEE329">
        <w:rPr>
          <w:rFonts w:ascii="Times New Roman" w:hAnsi="Times New Roman" w:cs="Times New Roman"/>
        </w:rPr>
        <w:t xml:space="preserve"> has reasonable cause to believe an employee</w:t>
      </w:r>
      <w:r w:rsidR="1CDF914A" w:rsidRPr="64FEE329">
        <w:rPr>
          <w:rFonts w:ascii="Times New Roman" w:hAnsi="Times New Roman" w:cs="Times New Roman"/>
        </w:rPr>
        <w:t xml:space="preserve"> has consumed or used either </w:t>
      </w:r>
      <w:r w:rsidR="1A1B2293" w:rsidRPr="64FEE329">
        <w:rPr>
          <w:rFonts w:ascii="Times New Roman" w:hAnsi="Times New Roman" w:cs="Times New Roman"/>
        </w:rPr>
        <w:t>a controlled</w:t>
      </w:r>
      <w:r w:rsidR="1CDF914A" w:rsidRPr="64FEE329">
        <w:rPr>
          <w:rFonts w:ascii="Times New Roman" w:hAnsi="Times New Roman" w:cs="Times New Roman"/>
        </w:rPr>
        <w:t xml:space="preserve"> substance</w:t>
      </w:r>
      <w:r w:rsidR="5B84767B" w:rsidRPr="64FEE329">
        <w:rPr>
          <w:rFonts w:ascii="Times New Roman" w:hAnsi="Times New Roman" w:cs="Times New Roman"/>
        </w:rPr>
        <w:t xml:space="preserve">, including alcoholic beverages, he or she may </w:t>
      </w:r>
      <w:r w:rsidR="4CB34A46" w:rsidRPr="64FEE329">
        <w:rPr>
          <w:rFonts w:ascii="Times New Roman" w:hAnsi="Times New Roman" w:cs="Times New Roman"/>
        </w:rPr>
        <w:t xml:space="preserve">direct </w:t>
      </w:r>
      <w:r w:rsidR="5B84767B" w:rsidRPr="64FEE329">
        <w:rPr>
          <w:rFonts w:ascii="Times New Roman" w:hAnsi="Times New Roman" w:cs="Times New Roman"/>
        </w:rPr>
        <w:t xml:space="preserve">the employee </w:t>
      </w:r>
      <w:r w:rsidR="6CAEA17D" w:rsidRPr="64FEE329">
        <w:rPr>
          <w:rFonts w:ascii="Times New Roman" w:hAnsi="Times New Roman" w:cs="Times New Roman"/>
        </w:rPr>
        <w:t xml:space="preserve">to submit to </w:t>
      </w:r>
      <w:r w:rsidR="0C1D2636" w:rsidRPr="64FEE329">
        <w:rPr>
          <w:rFonts w:ascii="Times New Roman" w:hAnsi="Times New Roman" w:cs="Times New Roman"/>
        </w:rPr>
        <w:t xml:space="preserve">testing </w:t>
      </w:r>
      <w:r w:rsidR="6CAEA17D" w:rsidRPr="64FEE329">
        <w:rPr>
          <w:rFonts w:ascii="Times New Roman" w:hAnsi="Times New Roman" w:cs="Times New Roman"/>
        </w:rPr>
        <w:t>procedures as provided in t</w:t>
      </w:r>
      <w:r w:rsidR="5267AA7A" w:rsidRPr="64FEE329">
        <w:rPr>
          <w:rFonts w:ascii="Times New Roman" w:hAnsi="Times New Roman" w:cs="Times New Roman"/>
        </w:rPr>
        <w:t xml:space="preserve">he consent form. </w:t>
      </w:r>
      <w:r w:rsidR="4EFF159B" w:rsidRPr="64FEE329">
        <w:rPr>
          <w:rFonts w:ascii="Times New Roman" w:hAnsi="Times New Roman" w:cs="Times New Roman"/>
        </w:rPr>
        <w:t xml:space="preserve">Prior to testing, the department head </w:t>
      </w:r>
      <w:r w:rsidR="4325905D" w:rsidRPr="64FEE329">
        <w:rPr>
          <w:rFonts w:ascii="Times New Roman" w:hAnsi="Times New Roman" w:cs="Times New Roman"/>
        </w:rPr>
        <w:t xml:space="preserve">must </w:t>
      </w:r>
      <w:r w:rsidR="4EFF159B" w:rsidRPr="64FEE329">
        <w:rPr>
          <w:rFonts w:ascii="Times New Roman" w:hAnsi="Times New Roman" w:cs="Times New Roman"/>
        </w:rPr>
        <w:t>document in writing the circumstances leading to this finding of probabl</w:t>
      </w:r>
      <w:r w:rsidR="497BA984" w:rsidRPr="64FEE329">
        <w:rPr>
          <w:rFonts w:ascii="Times New Roman" w:hAnsi="Times New Roman" w:cs="Times New Roman"/>
        </w:rPr>
        <w:t xml:space="preserve">e cause. </w:t>
      </w:r>
      <w:r w:rsidR="16D40E06" w:rsidRPr="64FEE329">
        <w:rPr>
          <w:rFonts w:ascii="Times New Roman" w:hAnsi="Times New Roman" w:cs="Times New Roman"/>
        </w:rPr>
        <w:t xml:space="preserve">The employee shall be given the opportunity to admit to alcohol or drug use and agree to leave </w:t>
      </w:r>
      <w:r w:rsidR="186FDE67" w:rsidRPr="64FEE329">
        <w:rPr>
          <w:rFonts w:ascii="Times New Roman" w:hAnsi="Times New Roman" w:cs="Times New Roman"/>
        </w:rPr>
        <w:t xml:space="preserve">work without pay until the employee is free of the influence of the drug or alcohol consumed. </w:t>
      </w:r>
      <w:r w:rsidR="54BE5C2B" w:rsidRPr="64FEE329">
        <w:rPr>
          <w:rFonts w:ascii="Times New Roman" w:hAnsi="Times New Roman" w:cs="Times New Roman"/>
        </w:rPr>
        <w:t>Before returning to work, the employee shall submit to appropriate testing to ensure fitness for work.</w:t>
      </w:r>
      <w:r w:rsidR="05E34FA6" w:rsidRPr="64FEE329">
        <w:rPr>
          <w:rFonts w:ascii="Times New Roman" w:hAnsi="Times New Roman" w:cs="Times New Roman"/>
        </w:rPr>
        <w:t xml:space="preserve"> </w:t>
      </w:r>
      <w:r w:rsidR="5267AA7A" w:rsidRPr="64FEE329">
        <w:rPr>
          <w:rFonts w:ascii="Times New Roman" w:hAnsi="Times New Roman" w:cs="Times New Roman"/>
        </w:rPr>
        <w:t xml:space="preserve">Should the employee refuse to </w:t>
      </w:r>
      <w:r w:rsidR="6E834FC1" w:rsidRPr="64FEE329">
        <w:rPr>
          <w:rFonts w:ascii="Times New Roman" w:hAnsi="Times New Roman" w:cs="Times New Roman"/>
        </w:rPr>
        <w:t>admit such use and refuse to</w:t>
      </w:r>
      <w:r w:rsidR="5B2D9DAF" w:rsidRPr="64FEE329">
        <w:rPr>
          <w:rFonts w:ascii="Times New Roman" w:hAnsi="Times New Roman" w:cs="Times New Roman"/>
        </w:rPr>
        <w:t xml:space="preserve"> s</w:t>
      </w:r>
      <w:r w:rsidR="5267AA7A" w:rsidRPr="64FEE329">
        <w:rPr>
          <w:rFonts w:ascii="Times New Roman" w:hAnsi="Times New Roman" w:cs="Times New Roman"/>
        </w:rPr>
        <w:t>ubmit to such te</w:t>
      </w:r>
      <w:r w:rsidR="086CC56F" w:rsidRPr="64FEE329">
        <w:rPr>
          <w:rFonts w:ascii="Times New Roman" w:hAnsi="Times New Roman" w:cs="Times New Roman"/>
        </w:rPr>
        <w:t>sting, th</w:t>
      </w:r>
      <w:r w:rsidR="2C2AF942" w:rsidRPr="64FEE329">
        <w:rPr>
          <w:rFonts w:ascii="Times New Roman" w:hAnsi="Times New Roman" w:cs="Times New Roman"/>
        </w:rPr>
        <w:t>is refusal will subject t</w:t>
      </w:r>
      <w:r w:rsidR="08F0F791" w:rsidRPr="64FEE329">
        <w:rPr>
          <w:rFonts w:ascii="Times New Roman" w:hAnsi="Times New Roman" w:cs="Times New Roman"/>
        </w:rPr>
        <w:t xml:space="preserve">he employee to disciplinary </w:t>
      </w:r>
      <w:r w:rsidR="258CAED1" w:rsidRPr="64FEE329">
        <w:rPr>
          <w:rFonts w:ascii="Times New Roman" w:hAnsi="Times New Roman" w:cs="Times New Roman"/>
        </w:rPr>
        <w:t>action</w:t>
      </w:r>
      <w:r w:rsidR="08F0F791" w:rsidRPr="64FEE329">
        <w:rPr>
          <w:rFonts w:ascii="Times New Roman" w:hAnsi="Times New Roman" w:cs="Times New Roman"/>
        </w:rPr>
        <w:t xml:space="preserve"> and possible termination of employment. </w:t>
      </w:r>
    </w:p>
    <w:p w14:paraId="772A42B1" w14:textId="77777777" w:rsidR="009A16B7" w:rsidRDefault="009A16B7" w:rsidP="6E7B4661">
      <w:pPr>
        <w:pStyle w:val="NoParagraphStyle"/>
        <w:suppressAutoHyphens/>
        <w:rPr>
          <w:rFonts w:ascii="Times New Roman" w:hAnsi="Times New Roman" w:cs="Times New Roman"/>
        </w:rPr>
      </w:pPr>
    </w:p>
    <w:p w14:paraId="7C763BDE" w14:textId="5732C749" w:rsidR="5B812092" w:rsidRDefault="1E1EC3CB" w:rsidP="64FEE329">
      <w:pPr>
        <w:pStyle w:val="NoParagraphStyle"/>
        <w:rPr>
          <w:rFonts w:ascii="Times New Roman" w:hAnsi="Times New Roman" w:cs="Times New Roman"/>
        </w:rPr>
      </w:pPr>
      <w:r w:rsidRPr="64FEE329">
        <w:rPr>
          <w:rFonts w:ascii="Times New Roman" w:hAnsi="Times New Roman" w:cs="Times New Roman"/>
          <w:color w:val="000000" w:themeColor="text1"/>
        </w:rPr>
        <w:t xml:space="preserve">It is always necessary to advise KWORCC’s claims personnel immediately after any injury resulting </w:t>
      </w:r>
      <w:r w:rsidR="65637339" w:rsidRPr="64FEE329">
        <w:rPr>
          <w:rFonts w:ascii="Times New Roman" w:hAnsi="Times New Roman" w:cs="Times New Roman"/>
          <w:color w:val="000000" w:themeColor="text1"/>
        </w:rPr>
        <w:t>from an on-the-job accident. I</w:t>
      </w:r>
      <w:r w:rsidRPr="64FEE329">
        <w:rPr>
          <w:rFonts w:ascii="Times New Roman" w:hAnsi="Times New Roman" w:cs="Times New Roman"/>
          <w:color w:val="000000" w:themeColor="text1"/>
        </w:rPr>
        <w:t xml:space="preserve">f </w:t>
      </w:r>
      <w:r w:rsidR="02D698E2" w:rsidRPr="64FEE329">
        <w:rPr>
          <w:rFonts w:ascii="Times New Roman" w:hAnsi="Times New Roman" w:cs="Times New Roman"/>
          <w:color w:val="000000" w:themeColor="text1"/>
        </w:rPr>
        <w:t xml:space="preserve">the </w:t>
      </w:r>
      <w:r w:rsidR="719E34C5" w:rsidRPr="64FEE329">
        <w:rPr>
          <w:rFonts w:ascii="Times New Roman" w:hAnsi="Times New Roman" w:cs="Times New Roman"/>
          <w:color w:val="000000" w:themeColor="text1"/>
        </w:rPr>
        <w:t xml:space="preserve">immediate </w:t>
      </w:r>
      <w:r w:rsidR="02D698E2" w:rsidRPr="64FEE329">
        <w:rPr>
          <w:rFonts w:ascii="Times New Roman" w:hAnsi="Times New Roman" w:cs="Times New Roman"/>
          <w:color w:val="000000" w:themeColor="text1"/>
        </w:rPr>
        <w:t xml:space="preserve">supervisor or the department head suspects the use of either </w:t>
      </w:r>
      <w:r w:rsidRPr="64FEE329">
        <w:rPr>
          <w:rFonts w:ascii="Times New Roman" w:hAnsi="Times New Roman" w:cs="Times New Roman"/>
          <w:color w:val="000000" w:themeColor="text1"/>
        </w:rPr>
        <w:t>drug</w:t>
      </w:r>
      <w:r w:rsidR="2C06C4B3" w:rsidRPr="64FEE329">
        <w:rPr>
          <w:rFonts w:ascii="Times New Roman" w:hAnsi="Times New Roman" w:cs="Times New Roman"/>
          <w:color w:val="000000" w:themeColor="text1"/>
        </w:rPr>
        <w:t>s</w:t>
      </w:r>
      <w:r w:rsidRPr="64FEE329">
        <w:rPr>
          <w:rFonts w:ascii="Times New Roman" w:hAnsi="Times New Roman" w:cs="Times New Roman"/>
          <w:color w:val="000000" w:themeColor="text1"/>
        </w:rPr>
        <w:t xml:space="preserve"> or alcohol </w:t>
      </w:r>
      <w:r w:rsidR="0FA3C5AA" w:rsidRPr="64FEE329">
        <w:rPr>
          <w:rFonts w:ascii="Times New Roman" w:hAnsi="Times New Roman" w:cs="Times New Roman"/>
          <w:color w:val="000000" w:themeColor="text1"/>
        </w:rPr>
        <w:t xml:space="preserve">by the injured employee or anyone else involved in the accident, this information must be </w:t>
      </w:r>
      <w:r w:rsidR="247E5173" w:rsidRPr="64FEE329">
        <w:rPr>
          <w:rFonts w:ascii="Times New Roman" w:hAnsi="Times New Roman" w:cs="Times New Roman"/>
          <w:color w:val="000000" w:themeColor="text1"/>
        </w:rPr>
        <w:t xml:space="preserve">provided </w:t>
      </w:r>
      <w:r w:rsidR="19285199" w:rsidRPr="64FEE329">
        <w:rPr>
          <w:rFonts w:ascii="Times New Roman" w:hAnsi="Times New Roman" w:cs="Times New Roman"/>
          <w:color w:val="000000" w:themeColor="text1"/>
        </w:rPr>
        <w:t xml:space="preserve">immediately </w:t>
      </w:r>
      <w:r w:rsidR="247E5173" w:rsidRPr="64FEE329">
        <w:rPr>
          <w:rFonts w:ascii="Times New Roman" w:hAnsi="Times New Roman" w:cs="Times New Roman"/>
          <w:color w:val="000000" w:themeColor="text1"/>
        </w:rPr>
        <w:t xml:space="preserve">to KWORCC’s </w:t>
      </w:r>
      <w:r w:rsidR="0FA3C5AA" w:rsidRPr="64FEE329">
        <w:rPr>
          <w:rFonts w:ascii="Times New Roman" w:hAnsi="Times New Roman" w:cs="Times New Roman"/>
          <w:color w:val="000000" w:themeColor="text1"/>
        </w:rPr>
        <w:t>claims personnel</w:t>
      </w:r>
      <w:r w:rsidR="03D0C40C" w:rsidRPr="64FEE329">
        <w:rPr>
          <w:rFonts w:ascii="Times New Roman" w:hAnsi="Times New Roman" w:cs="Times New Roman"/>
          <w:color w:val="000000" w:themeColor="text1"/>
        </w:rPr>
        <w:t xml:space="preserve"> and </w:t>
      </w:r>
      <w:r w:rsidR="7A3DFF02" w:rsidRPr="64FEE329">
        <w:rPr>
          <w:rFonts w:ascii="Times New Roman" w:hAnsi="Times New Roman" w:cs="Times New Roman"/>
          <w:color w:val="000000" w:themeColor="text1"/>
        </w:rPr>
        <w:t xml:space="preserve">the following steps must be taken </w:t>
      </w:r>
      <w:r w:rsidR="38E2E434" w:rsidRPr="64FEE329">
        <w:rPr>
          <w:rFonts w:ascii="Times New Roman" w:hAnsi="Times New Roman" w:cs="Times New Roman"/>
          <w:color w:val="000000" w:themeColor="text1"/>
        </w:rPr>
        <w:t>immediately</w:t>
      </w:r>
      <w:r w:rsidR="7A3DFF02" w:rsidRPr="64FEE329">
        <w:rPr>
          <w:rFonts w:ascii="Times New Roman" w:hAnsi="Times New Roman" w:cs="Times New Roman"/>
          <w:color w:val="000000" w:themeColor="text1"/>
        </w:rPr>
        <w:t xml:space="preserve">. </w:t>
      </w:r>
      <w:r w:rsidR="5B812092" w:rsidRPr="64FEE329">
        <w:rPr>
          <w:rFonts w:ascii="Times New Roman" w:hAnsi="Times New Roman" w:cs="Times New Roman"/>
          <w:color w:val="000000" w:themeColor="text1"/>
        </w:rPr>
        <w:t xml:space="preserve"> </w:t>
      </w:r>
    </w:p>
    <w:p w14:paraId="56F16A7D" w14:textId="77777777" w:rsidR="009A16B7" w:rsidRDefault="009A16B7" w:rsidP="6E7B4661">
      <w:pPr>
        <w:pStyle w:val="NoParagraphStyle"/>
        <w:suppressAutoHyphens/>
        <w:rPr>
          <w:rFonts w:ascii="Times New Roman" w:hAnsi="Times New Roman" w:cs="Times New Roman"/>
        </w:rPr>
      </w:pPr>
    </w:p>
    <w:p w14:paraId="068F2650" w14:textId="4150CAC3" w:rsidR="009A16B7" w:rsidRDefault="009A16B7" w:rsidP="6E7B4661">
      <w:pPr>
        <w:pStyle w:val="NoParagraphStyle"/>
        <w:tabs>
          <w:tab w:val="left" w:pos="540"/>
        </w:tabs>
        <w:suppressAutoHyphens/>
        <w:ind w:left="540" w:hanging="540"/>
        <w:rPr>
          <w:rFonts w:ascii="Times New Roman" w:hAnsi="Times New Roman" w:cs="Times New Roman"/>
        </w:rPr>
      </w:pPr>
      <w:r w:rsidRPr="64FEE329">
        <w:rPr>
          <w:rFonts w:ascii="Times New Roman" w:hAnsi="Times New Roman" w:cs="Times New Roman"/>
        </w:rPr>
        <w:lastRenderedPageBreak/>
        <w:t>1.</w:t>
      </w:r>
      <w:r>
        <w:tab/>
      </w:r>
      <w:r w:rsidRPr="64FEE329">
        <w:rPr>
          <w:rFonts w:ascii="Times New Roman" w:hAnsi="Times New Roman" w:cs="Times New Roman"/>
        </w:rPr>
        <w:t>There must be a judgment made by the employer that there was probable cause (</w:t>
      </w:r>
      <w:r w:rsidR="7BD26035" w:rsidRPr="64FEE329">
        <w:rPr>
          <w:rFonts w:ascii="Times New Roman" w:hAnsi="Times New Roman" w:cs="Times New Roman"/>
        </w:rPr>
        <w:t>i.e.,</w:t>
      </w:r>
      <w:r w:rsidRPr="64FEE329">
        <w:rPr>
          <w:rFonts w:ascii="Times New Roman" w:hAnsi="Times New Roman" w:cs="Times New Roman"/>
        </w:rPr>
        <w:t xml:space="preserve"> it is more likely than not) to believe that the employee used, had possession of or was impaired by drugs or alcohol while working.</w:t>
      </w:r>
      <w:r w:rsidR="5A066AA3" w:rsidRPr="64FEE329">
        <w:rPr>
          <w:rFonts w:ascii="Times New Roman" w:hAnsi="Times New Roman" w:cs="Times New Roman"/>
        </w:rPr>
        <w:t xml:space="preserve"> As soon as practical, a written description of </w:t>
      </w:r>
      <w:r w:rsidR="66D3976B" w:rsidRPr="64FEE329">
        <w:rPr>
          <w:rFonts w:ascii="Times New Roman" w:hAnsi="Times New Roman" w:cs="Times New Roman"/>
        </w:rPr>
        <w:t>probable cause must be described in writing by the supervisor or department head involved.</w:t>
      </w:r>
    </w:p>
    <w:p w14:paraId="3CBD89EE"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4E613226" w14:textId="40E86BDC" w:rsidR="009A16B7" w:rsidRDefault="009A16B7" w:rsidP="6E7B4661">
      <w:pPr>
        <w:pStyle w:val="NoParagraphStyle"/>
        <w:tabs>
          <w:tab w:val="left" w:pos="540"/>
        </w:tabs>
        <w:suppressAutoHyphens/>
        <w:ind w:left="540" w:hanging="540"/>
        <w:rPr>
          <w:rFonts w:ascii="Times New Roman" w:hAnsi="Times New Roman" w:cs="Times New Roman"/>
        </w:rPr>
      </w:pPr>
      <w:r w:rsidRPr="64FEE329">
        <w:rPr>
          <w:rFonts w:ascii="Times New Roman" w:hAnsi="Times New Roman" w:cs="Times New Roman"/>
        </w:rPr>
        <w:t>2.</w:t>
      </w:r>
      <w:r>
        <w:tab/>
      </w:r>
      <w:r w:rsidRPr="64FEE329">
        <w:rPr>
          <w:rFonts w:ascii="Times New Roman" w:hAnsi="Times New Roman" w:cs="Times New Roman"/>
        </w:rPr>
        <w:t xml:space="preserve">The test sample must be collected </w:t>
      </w:r>
      <w:r w:rsidR="192F81F7" w:rsidRPr="64FEE329">
        <w:rPr>
          <w:rFonts w:ascii="Times New Roman" w:hAnsi="Times New Roman" w:cs="Times New Roman"/>
        </w:rPr>
        <w:t>as soon as possible after the accident. If the any employee involve</w:t>
      </w:r>
      <w:r w:rsidR="30C0435D" w:rsidRPr="64FEE329">
        <w:rPr>
          <w:rFonts w:ascii="Times New Roman" w:hAnsi="Times New Roman" w:cs="Times New Roman"/>
        </w:rPr>
        <w:t>d</w:t>
      </w:r>
      <w:r w:rsidR="192F81F7" w:rsidRPr="64FEE329">
        <w:rPr>
          <w:rFonts w:ascii="Times New Roman" w:hAnsi="Times New Roman" w:cs="Times New Roman"/>
        </w:rPr>
        <w:t xml:space="preserve"> in the accident or injured thereby refused to submit to testing </w:t>
      </w:r>
      <w:r w:rsidR="2EA0DB66" w:rsidRPr="64FEE329">
        <w:rPr>
          <w:rFonts w:ascii="Times New Roman" w:hAnsi="Times New Roman" w:cs="Times New Roman"/>
        </w:rPr>
        <w:t xml:space="preserve">as soon as possible following the accident, </w:t>
      </w:r>
      <w:r w:rsidR="58BC2F3C" w:rsidRPr="64FEE329">
        <w:rPr>
          <w:rFonts w:ascii="Times New Roman" w:hAnsi="Times New Roman" w:cs="Times New Roman"/>
        </w:rPr>
        <w:t>the department head shall document this refusal and administer appropriate disciplinary action</w:t>
      </w:r>
      <w:r w:rsidR="7BAE2334" w:rsidRPr="64FEE329">
        <w:rPr>
          <w:rFonts w:ascii="Times New Roman" w:hAnsi="Times New Roman" w:cs="Times New Roman"/>
        </w:rPr>
        <w:t xml:space="preserve"> for those involved in such refusal.</w:t>
      </w:r>
    </w:p>
    <w:p w14:paraId="01CDA89C"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49CA231E" w14:textId="17B6B30B" w:rsidR="009A16B7" w:rsidRDefault="009A16B7" w:rsidP="6E7B4661">
      <w:pPr>
        <w:pStyle w:val="NoParagraphStyle"/>
        <w:tabs>
          <w:tab w:val="left" w:pos="540"/>
        </w:tabs>
        <w:suppressAutoHyphens/>
        <w:ind w:left="540" w:hanging="540"/>
        <w:rPr>
          <w:rFonts w:ascii="Times New Roman" w:hAnsi="Times New Roman" w:cs="Times New Roman"/>
        </w:rPr>
      </w:pPr>
      <w:r w:rsidRPr="64FEE329">
        <w:rPr>
          <w:rFonts w:ascii="Times New Roman" w:hAnsi="Times New Roman" w:cs="Times New Roman"/>
        </w:rPr>
        <w:t>3.</w:t>
      </w:r>
      <w:r>
        <w:tab/>
      </w:r>
      <w:r w:rsidRPr="64FEE329">
        <w:rPr>
          <w:rFonts w:ascii="Times New Roman" w:hAnsi="Times New Roman" w:cs="Times New Roman"/>
        </w:rPr>
        <w:t>The collecting and labeling of the test sample must be performed by, or under the supervision of, a licensed health care professional</w:t>
      </w:r>
      <w:r w:rsidR="356FEC48" w:rsidRPr="64FEE329">
        <w:rPr>
          <w:rFonts w:ascii="Times New Roman" w:hAnsi="Times New Roman" w:cs="Times New Roman"/>
        </w:rPr>
        <w:t xml:space="preserve"> (</w:t>
      </w:r>
      <w:proofErr w:type="gramStart"/>
      <w:r w:rsidR="256A4383" w:rsidRPr="64FEE329">
        <w:rPr>
          <w:rFonts w:ascii="Times New Roman" w:hAnsi="Times New Roman" w:cs="Times New Roman"/>
        </w:rPr>
        <w:t>e.g.</w:t>
      </w:r>
      <w:proofErr w:type="gramEnd"/>
      <w:r w:rsidR="256A4383" w:rsidRPr="64FEE329">
        <w:rPr>
          <w:rFonts w:ascii="Times New Roman" w:hAnsi="Times New Roman" w:cs="Times New Roman"/>
        </w:rPr>
        <w:t xml:space="preserve"> medical</w:t>
      </w:r>
      <w:r w:rsidRPr="64FEE329">
        <w:rPr>
          <w:rFonts w:ascii="Times New Roman" w:hAnsi="Times New Roman" w:cs="Times New Roman"/>
        </w:rPr>
        <w:t xml:space="preserve"> doctors and registered nurses</w:t>
      </w:r>
      <w:r w:rsidR="14C25EE1" w:rsidRPr="64FEE329">
        <w:rPr>
          <w:rFonts w:ascii="Times New Roman" w:hAnsi="Times New Roman" w:cs="Times New Roman"/>
        </w:rPr>
        <w:t>).</w:t>
      </w:r>
    </w:p>
    <w:p w14:paraId="6AB20373"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4A3B438B" w14:textId="27F7E6FF" w:rsidR="009A16B7" w:rsidRDefault="009A16B7" w:rsidP="6E7B4661">
      <w:pPr>
        <w:pStyle w:val="NoParagraphStyle"/>
        <w:tabs>
          <w:tab w:val="left" w:pos="540"/>
        </w:tabs>
        <w:suppressAutoHyphens/>
        <w:ind w:left="540" w:hanging="540"/>
        <w:rPr>
          <w:rFonts w:ascii="Times New Roman" w:hAnsi="Times New Roman" w:cs="Times New Roman"/>
        </w:rPr>
      </w:pPr>
      <w:r w:rsidRPr="6E7B4661">
        <w:rPr>
          <w:rFonts w:ascii="Times New Roman" w:hAnsi="Times New Roman" w:cs="Times New Roman"/>
        </w:rPr>
        <w:t>4.</w:t>
      </w:r>
      <w:r>
        <w:tab/>
      </w:r>
      <w:r w:rsidRPr="6E7B4661">
        <w:rPr>
          <w:rFonts w:ascii="Times New Roman" w:hAnsi="Times New Roman" w:cs="Times New Roman"/>
        </w:rPr>
        <w:t>The test must be performed by a laboratory approved by the U</w:t>
      </w:r>
      <w:r w:rsidR="08189822" w:rsidRPr="6E7B4661">
        <w:rPr>
          <w:rFonts w:ascii="Times New Roman" w:hAnsi="Times New Roman" w:cs="Times New Roman"/>
        </w:rPr>
        <w:t>.</w:t>
      </w:r>
      <w:r w:rsidRPr="6E7B4661">
        <w:rPr>
          <w:rFonts w:ascii="Times New Roman" w:hAnsi="Times New Roman" w:cs="Times New Roman"/>
        </w:rPr>
        <w:t>S</w:t>
      </w:r>
      <w:r w:rsidR="322674B7" w:rsidRPr="6E7B4661">
        <w:rPr>
          <w:rFonts w:ascii="Times New Roman" w:hAnsi="Times New Roman" w:cs="Times New Roman"/>
        </w:rPr>
        <w:t>.</w:t>
      </w:r>
      <w:r w:rsidRPr="6E7B4661">
        <w:rPr>
          <w:rFonts w:ascii="Times New Roman" w:hAnsi="Times New Roman" w:cs="Times New Roman"/>
        </w:rPr>
        <w:t xml:space="preserve"> Department of Health and Human Services or licensed by the Department of Health and Environment. Blood samples may be tested for alcohol content by a laboratory </w:t>
      </w:r>
      <w:r w:rsidR="1B28F545" w:rsidRPr="6E7B4661">
        <w:rPr>
          <w:rFonts w:ascii="Times New Roman" w:hAnsi="Times New Roman" w:cs="Times New Roman"/>
        </w:rPr>
        <w:t xml:space="preserve">approved for </w:t>
      </w:r>
      <w:r w:rsidRPr="6E7B4661">
        <w:rPr>
          <w:rFonts w:ascii="Times New Roman" w:hAnsi="Times New Roman" w:cs="Times New Roman"/>
        </w:rPr>
        <w:t>use</w:t>
      </w:r>
      <w:r w:rsidR="3662E714" w:rsidRPr="6E7B4661">
        <w:rPr>
          <w:rFonts w:ascii="Times New Roman" w:hAnsi="Times New Roman" w:cs="Times New Roman"/>
        </w:rPr>
        <w:t xml:space="preserve"> by </w:t>
      </w:r>
      <w:r w:rsidRPr="6E7B4661">
        <w:rPr>
          <w:rFonts w:ascii="Times New Roman" w:hAnsi="Times New Roman" w:cs="Times New Roman"/>
        </w:rPr>
        <w:t>state law enforcement agencies.</w:t>
      </w:r>
    </w:p>
    <w:p w14:paraId="5E9B137F"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7E47CD78" w14:textId="01CA14B7" w:rsidR="009A16B7" w:rsidRDefault="009A16B7" w:rsidP="6E7B4661">
      <w:pPr>
        <w:pStyle w:val="NoParagraphStyle"/>
        <w:tabs>
          <w:tab w:val="left" w:pos="540"/>
        </w:tabs>
        <w:suppressAutoHyphens/>
        <w:ind w:left="540" w:hanging="540"/>
        <w:rPr>
          <w:rFonts w:ascii="Times New Roman" w:hAnsi="Times New Roman" w:cs="Times New Roman"/>
        </w:rPr>
      </w:pPr>
      <w:r w:rsidRPr="6E7B4661">
        <w:rPr>
          <w:rFonts w:ascii="Times New Roman" w:hAnsi="Times New Roman" w:cs="Times New Roman"/>
        </w:rPr>
        <w:t>5.</w:t>
      </w:r>
      <w:r>
        <w:tab/>
      </w:r>
      <w:r w:rsidRPr="6E7B4661">
        <w:rPr>
          <w:rFonts w:ascii="Times New Roman" w:hAnsi="Times New Roman" w:cs="Times New Roman"/>
        </w:rPr>
        <w:t>Except for blood alcohol samples, the test</w:t>
      </w:r>
      <w:r w:rsidR="2DA6E640" w:rsidRPr="6E7B4661">
        <w:rPr>
          <w:rFonts w:ascii="Times New Roman" w:hAnsi="Times New Roman" w:cs="Times New Roman"/>
        </w:rPr>
        <w:t xml:space="preserve"> results</w:t>
      </w:r>
      <w:r w:rsidRPr="6E7B4661">
        <w:rPr>
          <w:rFonts w:ascii="Times New Roman" w:hAnsi="Times New Roman" w:cs="Times New Roman"/>
        </w:rPr>
        <w:t xml:space="preserve"> must be confirmed by gas chromatography-mass spectroscopy or other comparably reliable analytical methods.</w:t>
      </w:r>
    </w:p>
    <w:p w14:paraId="23A268BC"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2898BCC1" w14:textId="77777777" w:rsidR="009A16B7" w:rsidRDefault="009A16B7" w:rsidP="6E7B4661">
      <w:pPr>
        <w:pStyle w:val="NoParagraphStyle"/>
        <w:tabs>
          <w:tab w:val="left" w:pos="540"/>
        </w:tabs>
        <w:suppressAutoHyphens/>
        <w:ind w:left="540" w:hanging="540"/>
        <w:rPr>
          <w:rFonts w:ascii="Times New Roman" w:hAnsi="Times New Roman" w:cs="Times New Roman"/>
        </w:rPr>
      </w:pPr>
      <w:r w:rsidRPr="6E7B4661">
        <w:rPr>
          <w:rFonts w:ascii="Times New Roman" w:hAnsi="Times New Roman" w:cs="Times New Roman"/>
        </w:rPr>
        <w:t>6.</w:t>
      </w:r>
      <w:r>
        <w:tab/>
      </w:r>
      <w:r w:rsidRPr="6E7B4661">
        <w:rPr>
          <w:rFonts w:ascii="Times New Roman" w:hAnsi="Times New Roman" w:cs="Times New Roman"/>
        </w:rPr>
        <w:t xml:space="preserve">The test sample must be proven “beyond a reasonable doubt” to have come from the employee. What this means is that there must be a strict chain of evidence from the employee to the sample </w:t>
      </w:r>
      <w:proofErr w:type="gramStart"/>
      <w:r w:rsidRPr="6E7B4661">
        <w:rPr>
          <w:rFonts w:ascii="Times New Roman" w:hAnsi="Times New Roman" w:cs="Times New Roman"/>
        </w:rPr>
        <w:t>in order to</w:t>
      </w:r>
      <w:proofErr w:type="gramEnd"/>
      <w:r w:rsidRPr="6E7B4661">
        <w:rPr>
          <w:rFonts w:ascii="Times New Roman" w:hAnsi="Times New Roman" w:cs="Times New Roman"/>
        </w:rPr>
        <w:t xml:space="preserve"> present the evidence to the judge. Therefore, in the event of a blood sample, it must be an “evidence draw.” Similarly, the drug testing must be carefully traced and initialed by all persons who handled the sample at all stages of testing and storage.</w:t>
      </w:r>
    </w:p>
    <w:p w14:paraId="068E0465" w14:textId="77777777" w:rsidR="009A16B7" w:rsidRDefault="009A16B7" w:rsidP="6E7B4661">
      <w:pPr>
        <w:pStyle w:val="NoParagraphStyle"/>
        <w:tabs>
          <w:tab w:val="left" w:pos="540"/>
        </w:tabs>
        <w:suppressAutoHyphens/>
        <w:ind w:left="540" w:hanging="540"/>
        <w:rPr>
          <w:rFonts w:ascii="Times New Roman" w:hAnsi="Times New Roman" w:cs="Times New Roman"/>
        </w:rPr>
      </w:pPr>
    </w:p>
    <w:p w14:paraId="510049A7" w14:textId="114B46B9" w:rsidR="00080EE8" w:rsidRDefault="009A16B7" w:rsidP="6E7B4661">
      <w:r w:rsidRPr="6E7B4661">
        <w:t xml:space="preserve">7.      A split sample sufficient for testing shall be retained and made available to the employee within </w:t>
      </w:r>
      <w:bookmarkStart w:id="0" w:name="_Int_qOoF5I26"/>
      <w:r w:rsidRPr="6E7B4661">
        <w:t>48 hours</w:t>
      </w:r>
      <w:bookmarkEnd w:id="0"/>
      <w:r w:rsidRPr="6E7B4661">
        <w:t xml:space="preserve"> of a positive test.</w:t>
      </w:r>
    </w:p>
    <w:p w14:paraId="48272364" w14:textId="77777777" w:rsidR="00C000D3" w:rsidRDefault="00C000D3" w:rsidP="6E7B4661"/>
    <w:p w14:paraId="21E461B5" w14:textId="52F1D07D" w:rsidR="00C000D3" w:rsidRDefault="00C000D3" w:rsidP="6E7B4661">
      <w:pPr>
        <w:pStyle w:val="NoParagraphStyle"/>
        <w:rPr>
          <w:rFonts w:ascii="Times New Roman" w:hAnsi="Times New Roman" w:cs="Times New Roman"/>
          <w:color w:val="00FFFF"/>
          <w:u w:val="thick"/>
        </w:rPr>
      </w:pPr>
      <w:r w:rsidRPr="6E7B4661">
        <w:rPr>
          <w:rFonts w:ascii="Times New Roman" w:hAnsi="Times New Roman" w:cs="Times New Roman"/>
          <w:u w:val="thick"/>
        </w:rPr>
        <w:t xml:space="preserve">Important:  The DRUG TESTING NOTICE AND CONSENT form can be found in the Forms for Injured Workers folder on </w:t>
      </w:r>
      <w:r w:rsidR="0FA1555C" w:rsidRPr="6E7B4661">
        <w:rPr>
          <w:rFonts w:ascii="Times New Roman" w:hAnsi="Times New Roman" w:cs="Times New Roman"/>
          <w:u w:val="thick"/>
        </w:rPr>
        <w:t xml:space="preserve">KWORCC’s </w:t>
      </w:r>
      <w:r w:rsidRPr="6E7B4661">
        <w:rPr>
          <w:rFonts w:ascii="Times New Roman" w:hAnsi="Times New Roman" w:cs="Times New Roman"/>
          <w:u w:val="thick"/>
        </w:rPr>
        <w:t xml:space="preserve">website, as follows:  </w:t>
      </w:r>
      <w:hyperlink r:id="rId12">
        <w:r w:rsidR="09BEF11A" w:rsidRPr="6E7B4661">
          <w:rPr>
            <w:rStyle w:val="Hyperlink"/>
            <w:rFonts w:ascii="Times New Roman" w:hAnsi="Times New Roman" w:cs="Times New Roman"/>
          </w:rPr>
          <w:t>https://www.kworcc.com/forms-for-injured-workers.html</w:t>
        </w:r>
        <w:r w:rsidR="4D74EB1B" w:rsidRPr="6E7B4661">
          <w:rPr>
            <w:rStyle w:val="Hyperlink"/>
            <w:rFonts w:ascii="Times New Roman" w:hAnsi="Times New Roman" w:cs="Times New Roman"/>
          </w:rPr>
          <w:t>.</w:t>
        </w:r>
      </w:hyperlink>
    </w:p>
    <w:p w14:paraId="3EECF7A3" w14:textId="77777777" w:rsidR="00C000D3" w:rsidRDefault="00C000D3" w:rsidP="6E7B4661"/>
    <w:sectPr w:rsidR="00C000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3038" w14:textId="77777777" w:rsidR="002236B1" w:rsidRDefault="002236B1" w:rsidP="003C2152">
      <w:r>
        <w:separator/>
      </w:r>
    </w:p>
  </w:endnote>
  <w:endnote w:type="continuationSeparator" w:id="0">
    <w:p w14:paraId="22660970" w14:textId="77777777" w:rsidR="002236B1" w:rsidRDefault="002236B1" w:rsidP="003C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B489" w14:textId="77777777" w:rsidR="003C2152" w:rsidRDefault="003C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D51" w14:textId="77777777" w:rsidR="003C2152" w:rsidRDefault="003C2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F7F2" w14:textId="77777777" w:rsidR="003C2152" w:rsidRDefault="003C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6664" w14:textId="77777777" w:rsidR="002236B1" w:rsidRDefault="002236B1" w:rsidP="003C2152">
      <w:r>
        <w:separator/>
      </w:r>
    </w:p>
  </w:footnote>
  <w:footnote w:type="continuationSeparator" w:id="0">
    <w:p w14:paraId="3F06A983" w14:textId="77777777" w:rsidR="002236B1" w:rsidRDefault="002236B1" w:rsidP="003C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3217" w14:textId="77777777" w:rsidR="003C2152" w:rsidRDefault="003C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1D48" w14:textId="46DEBB25" w:rsidR="003C2152" w:rsidRDefault="003C2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C3AA" w14:textId="77777777" w:rsidR="003C2152" w:rsidRDefault="003C215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OoF5I26" int2:invalidationBookmarkName="" int2:hashCode="sOMNokJDVJOJxR" int2:id="X5tcWXR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7"/>
    <w:rsid w:val="00080EE8"/>
    <w:rsid w:val="001E0BD5"/>
    <w:rsid w:val="002236B1"/>
    <w:rsid w:val="0027401D"/>
    <w:rsid w:val="003C2152"/>
    <w:rsid w:val="003D4BF0"/>
    <w:rsid w:val="008C5EAF"/>
    <w:rsid w:val="009A16B7"/>
    <w:rsid w:val="00BE680D"/>
    <w:rsid w:val="00C000D3"/>
    <w:rsid w:val="00CC0F62"/>
    <w:rsid w:val="00CF0610"/>
    <w:rsid w:val="00E26C14"/>
    <w:rsid w:val="00FD21FC"/>
    <w:rsid w:val="02A3C15E"/>
    <w:rsid w:val="02D698E2"/>
    <w:rsid w:val="03D0C40C"/>
    <w:rsid w:val="05E34FA6"/>
    <w:rsid w:val="08189822"/>
    <w:rsid w:val="0838684C"/>
    <w:rsid w:val="086CC56F"/>
    <w:rsid w:val="08F0F791"/>
    <w:rsid w:val="091302E2"/>
    <w:rsid w:val="09BEF11A"/>
    <w:rsid w:val="0AB540ED"/>
    <w:rsid w:val="0AB5C236"/>
    <w:rsid w:val="0AB6C0C9"/>
    <w:rsid w:val="0BED9869"/>
    <w:rsid w:val="0C1D2636"/>
    <w:rsid w:val="0C52912A"/>
    <w:rsid w:val="0D018D8B"/>
    <w:rsid w:val="0D3E6697"/>
    <w:rsid w:val="0DE16F92"/>
    <w:rsid w:val="0DEE618B"/>
    <w:rsid w:val="0E9D5DEC"/>
    <w:rsid w:val="0FA1555C"/>
    <w:rsid w:val="0FA3C5AA"/>
    <w:rsid w:val="10392E4D"/>
    <w:rsid w:val="110D9E37"/>
    <w:rsid w:val="12009CE3"/>
    <w:rsid w:val="134CCC41"/>
    <w:rsid w:val="13A00CB2"/>
    <w:rsid w:val="14C25EE1"/>
    <w:rsid w:val="151030E4"/>
    <w:rsid w:val="15F185EA"/>
    <w:rsid w:val="16D40E06"/>
    <w:rsid w:val="172F224C"/>
    <w:rsid w:val="186FDE67"/>
    <w:rsid w:val="19285199"/>
    <w:rsid w:val="192F81F7"/>
    <w:rsid w:val="197B6838"/>
    <w:rsid w:val="1A1B2293"/>
    <w:rsid w:val="1ACCC8B9"/>
    <w:rsid w:val="1B1D439B"/>
    <w:rsid w:val="1B28F545"/>
    <w:rsid w:val="1C009505"/>
    <w:rsid w:val="1CDF914A"/>
    <w:rsid w:val="1DFC97CF"/>
    <w:rsid w:val="1E1EC3CB"/>
    <w:rsid w:val="21D2DCD4"/>
    <w:rsid w:val="21D9E7A1"/>
    <w:rsid w:val="22460253"/>
    <w:rsid w:val="22D7F678"/>
    <w:rsid w:val="230E2D41"/>
    <w:rsid w:val="245A82A2"/>
    <w:rsid w:val="247E5173"/>
    <w:rsid w:val="256A4383"/>
    <w:rsid w:val="258CAED1"/>
    <w:rsid w:val="2607A9B4"/>
    <w:rsid w:val="260F973A"/>
    <w:rsid w:val="26AD58C4"/>
    <w:rsid w:val="28210970"/>
    <w:rsid w:val="2922E00C"/>
    <w:rsid w:val="297E6EA7"/>
    <w:rsid w:val="29904BDE"/>
    <w:rsid w:val="2A0EE700"/>
    <w:rsid w:val="2BBDA2F3"/>
    <w:rsid w:val="2C06C4B3"/>
    <w:rsid w:val="2C2AF942"/>
    <w:rsid w:val="2C415871"/>
    <w:rsid w:val="2D445F78"/>
    <w:rsid w:val="2DA6E640"/>
    <w:rsid w:val="2EA0DB66"/>
    <w:rsid w:val="2EE12EDF"/>
    <w:rsid w:val="2EF543B5"/>
    <w:rsid w:val="2F8BFA72"/>
    <w:rsid w:val="2FF6E242"/>
    <w:rsid w:val="30C0435D"/>
    <w:rsid w:val="322674B7"/>
    <w:rsid w:val="32B7FB10"/>
    <w:rsid w:val="3489EAA3"/>
    <w:rsid w:val="35648539"/>
    <w:rsid w:val="356FEC48"/>
    <w:rsid w:val="35BDBE4B"/>
    <w:rsid w:val="36146453"/>
    <w:rsid w:val="3662E714"/>
    <w:rsid w:val="3686CDF2"/>
    <w:rsid w:val="37B034B4"/>
    <w:rsid w:val="3863ADA5"/>
    <w:rsid w:val="386B3589"/>
    <w:rsid w:val="389C25FB"/>
    <w:rsid w:val="38E2E434"/>
    <w:rsid w:val="395D5BC6"/>
    <w:rsid w:val="399C7FF7"/>
    <w:rsid w:val="39CFD66D"/>
    <w:rsid w:val="3A0705EA"/>
    <w:rsid w:val="3C50125A"/>
    <w:rsid w:val="3F248FDC"/>
    <w:rsid w:val="3FC76115"/>
    <w:rsid w:val="40310448"/>
    <w:rsid w:val="40A737E0"/>
    <w:rsid w:val="4144F96A"/>
    <w:rsid w:val="41CCD4A9"/>
    <w:rsid w:val="42430841"/>
    <w:rsid w:val="4325905D"/>
    <w:rsid w:val="447C9A2C"/>
    <w:rsid w:val="461FBE5F"/>
    <w:rsid w:val="4671F045"/>
    <w:rsid w:val="47043FFA"/>
    <w:rsid w:val="480A3C57"/>
    <w:rsid w:val="4950EE08"/>
    <w:rsid w:val="497BA984"/>
    <w:rsid w:val="4A3CC375"/>
    <w:rsid w:val="4BC37A69"/>
    <w:rsid w:val="4C6F666D"/>
    <w:rsid w:val="4C8654C3"/>
    <w:rsid w:val="4C888ECA"/>
    <w:rsid w:val="4CB34A46"/>
    <w:rsid w:val="4D74EB1B"/>
    <w:rsid w:val="4E0B36CE"/>
    <w:rsid w:val="4EFF159B"/>
    <w:rsid w:val="4F738D5A"/>
    <w:rsid w:val="5244F1E3"/>
    <w:rsid w:val="5267AA7A"/>
    <w:rsid w:val="549EA690"/>
    <w:rsid w:val="54BE5C2B"/>
    <w:rsid w:val="55712088"/>
    <w:rsid w:val="5590CCCD"/>
    <w:rsid w:val="55CFF0FE"/>
    <w:rsid w:val="565A2C8C"/>
    <w:rsid w:val="57021E20"/>
    <w:rsid w:val="589DEE81"/>
    <w:rsid w:val="58BC2F3C"/>
    <w:rsid w:val="5954F442"/>
    <w:rsid w:val="5A066AA3"/>
    <w:rsid w:val="5A59F20C"/>
    <w:rsid w:val="5B2D9DAF"/>
    <w:rsid w:val="5B812092"/>
    <w:rsid w:val="5B84767B"/>
    <w:rsid w:val="5C260A25"/>
    <w:rsid w:val="61B60790"/>
    <w:rsid w:val="6469480F"/>
    <w:rsid w:val="64858863"/>
    <w:rsid w:val="64FEE329"/>
    <w:rsid w:val="65637339"/>
    <w:rsid w:val="662158C4"/>
    <w:rsid w:val="664F1F94"/>
    <w:rsid w:val="66D3976B"/>
    <w:rsid w:val="68140E3D"/>
    <w:rsid w:val="6B43C179"/>
    <w:rsid w:val="6BDA7836"/>
    <w:rsid w:val="6C48BF43"/>
    <w:rsid w:val="6CAEA17D"/>
    <w:rsid w:val="6E227882"/>
    <w:rsid w:val="6E7B4661"/>
    <w:rsid w:val="6E834FC1"/>
    <w:rsid w:val="6F1218F8"/>
    <w:rsid w:val="6F364736"/>
    <w:rsid w:val="6FB8178B"/>
    <w:rsid w:val="706010CF"/>
    <w:rsid w:val="708CD471"/>
    <w:rsid w:val="70A5FCCE"/>
    <w:rsid w:val="70CE1C83"/>
    <w:rsid w:val="70E8A2D4"/>
    <w:rsid w:val="719E34C5"/>
    <w:rsid w:val="7241CD2F"/>
    <w:rsid w:val="729F3ED9"/>
    <w:rsid w:val="74F2756B"/>
    <w:rsid w:val="7503CC1C"/>
    <w:rsid w:val="75604594"/>
    <w:rsid w:val="7569A867"/>
    <w:rsid w:val="75886549"/>
    <w:rsid w:val="761EADEF"/>
    <w:rsid w:val="76867420"/>
    <w:rsid w:val="768D6313"/>
    <w:rsid w:val="769F9C7D"/>
    <w:rsid w:val="772435AA"/>
    <w:rsid w:val="796D952B"/>
    <w:rsid w:val="7A3DFF02"/>
    <w:rsid w:val="7A90D1DA"/>
    <w:rsid w:val="7A98AF78"/>
    <w:rsid w:val="7BAE2334"/>
    <w:rsid w:val="7BD26035"/>
    <w:rsid w:val="7C347FD9"/>
    <w:rsid w:val="7EAAAE62"/>
    <w:rsid w:val="7F30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D79E"/>
  <w15:chartTrackingRefBased/>
  <w15:docId w15:val="{43E9E181-6756-4D6E-AF8F-D81F1744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5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A16B7"/>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NoSpacing">
    <w:name w:val="No Spacing"/>
    <w:link w:val="NoSpacingChar"/>
    <w:uiPriority w:val="1"/>
    <w:qFormat/>
    <w:rsid w:val="003C2152"/>
    <w:pPr>
      <w:spacing w:after="0" w:line="240" w:lineRule="auto"/>
    </w:pPr>
  </w:style>
  <w:style w:type="character" w:customStyle="1" w:styleId="NoSpacingChar">
    <w:name w:val="No Spacing Char"/>
    <w:basedOn w:val="DefaultParagraphFont"/>
    <w:link w:val="NoSpacing"/>
    <w:uiPriority w:val="1"/>
    <w:rsid w:val="003C2152"/>
  </w:style>
  <w:style w:type="paragraph" w:styleId="Header">
    <w:name w:val="header"/>
    <w:basedOn w:val="Normal"/>
    <w:link w:val="HeaderChar"/>
    <w:uiPriority w:val="99"/>
    <w:unhideWhenUsed/>
    <w:rsid w:val="003C2152"/>
    <w:pPr>
      <w:tabs>
        <w:tab w:val="center" w:pos="4680"/>
        <w:tab w:val="right" w:pos="9360"/>
      </w:tabs>
    </w:pPr>
  </w:style>
  <w:style w:type="character" w:customStyle="1" w:styleId="HeaderChar">
    <w:name w:val="Header Char"/>
    <w:basedOn w:val="DefaultParagraphFont"/>
    <w:link w:val="Header"/>
    <w:uiPriority w:val="99"/>
    <w:rsid w:val="003C215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C2152"/>
    <w:pPr>
      <w:tabs>
        <w:tab w:val="center" w:pos="4680"/>
        <w:tab w:val="right" w:pos="9360"/>
      </w:tabs>
    </w:pPr>
  </w:style>
  <w:style w:type="character" w:customStyle="1" w:styleId="FooterChar">
    <w:name w:val="Footer Char"/>
    <w:basedOn w:val="DefaultParagraphFont"/>
    <w:link w:val="Footer"/>
    <w:uiPriority w:val="99"/>
    <w:rsid w:val="003C2152"/>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kworcc.com/forms-for-injured-worker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10b7f-bdb7-4b99-b02c-d74e3b779216">
      <Terms xmlns="http://schemas.microsoft.com/office/infopath/2007/PartnerControls"/>
    </lcf76f155ced4ddcb4097134ff3c332f>
    <TaxCatchAll xmlns="4f5066ff-bcd3-46bc-b0b4-b258b2dc27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1BA57A1958B41A627C995123A8293" ma:contentTypeVersion="17" ma:contentTypeDescription="Create a new document." ma:contentTypeScope="" ma:versionID="3ea83b5c03b6c839a006a40b596b4e3d">
  <xsd:schema xmlns:xsd="http://www.w3.org/2001/XMLSchema" xmlns:xs="http://www.w3.org/2001/XMLSchema" xmlns:p="http://schemas.microsoft.com/office/2006/metadata/properties" xmlns:ns2="86910b7f-bdb7-4b99-b02c-d74e3b779216" xmlns:ns3="4f5066ff-bcd3-46bc-b0b4-b258b2dc2785" targetNamespace="http://schemas.microsoft.com/office/2006/metadata/properties" ma:root="true" ma:fieldsID="e886055a85267d987d4373286c966e92" ns2:_="" ns3:_="">
    <xsd:import namespace="86910b7f-bdb7-4b99-b02c-d74e3b779216"/>
    <xsd:import namespace="4f5066ff-bcd3-46bc-b0b4-b258b2dc2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0b7f-bdb7-4b99-b02c-d74e3b77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927997-2af2-438b-9a66-886e659f3a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066ff-bcd3-46bc-b0b4-b258b2dc27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11ae20-04ba-4dd2-8f4e-06f4b9cac00a}" ma:internalName="TaxCatchAll" ma:showField="CatchAllData" ma:web="4f5066ff-bcd3-46bc-b0b4-b258b2dc2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23C2-48DD-4177-98F8-4464078DD201}">
  <ds:schemaRefs>
    <ds:schemaRef ds:uri="http://schemas.microsoft.com/office/2006/metadata/properties"/>
    <ds:schemaRef ds:uri="http://schemas.microsoft.com/office/infopath/2007/PartnerControls"/>
    <ds:schemaRef ds:uri="86910b7f-bdb7-4b99-b02c-d74e3b779216"/>
    <ds:schemaRef ds:uri="4f5066ff-bcd3-46bc-b0b4-b258b2dc2785"/>
  </ds:schemaRefs>
</ds:datastoreItem>
</file>

<file path=customXml/itemProps2.xml><?xml version="1.0" encoding="utf-8"?>
<ds:datastoreItem xmlns:ds="http://schemas.openxmlformats.org/officeDocument/2006/customXml" ds:itemID="{DE1AD2C9-CDA5-431D-969F-80C72481D382}">
  <ds:schemaRefs>
    <ds:schemaRef ds:uri="http://schemas.microsoft.com/sharepoint/v3/contenttype/forms"/>
  </ds:schemaRefs>
</ds:datastoreItem>
</file>

<file path=customXml/itemProps3.xml><?xml version="1.0" encoding="utf-8"?>
<ds:datastoreItem xmlns:ds="http://schemas.openxmlformats.org/officeDocument/2006/customXml" ds:itemID="{797A3A95-1897-401A-BE23-90C05172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0b7f-bdb7-4b99-b02c-d74e3b779216"/>
    <ds:schemaRef ds:uri="4f5066ff-bcd3-46bc-b0b4-b258b2dc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E590A-826F-4983-B921-DFF7B793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Jarboe-Paxson</dc:creator>
  <cp:keywords/>
  <dc:description/>
  <cp:lastModifiedBy>Nicole Jarboe-Paxson</cp:lastModifiedBy>
  <cp:revision>12</cp:revision>
  <dcterms:created xsi:type="dcterms:W3CDTF">2023-05-03T17:26:00Z</dcterms:created>
  <dcterms:modified xsi:type="dcterms:W3CDTF">2023-10-24T15:34:00Z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0x0101001F41BA57A1958B41A627C995123A8293</vt:lpwstr>
  </property>
  <property fmtid="{D5CDD505-2E9C-101B-9397-08002B2CF9AE}" pid="3" name="MediaServiceImageTags">
    <vt:lpwstr/>
  </property>
</Properties>
</file>